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8" w:rsidRDefault="00D07928" w:rsidP="00D07928">
      <w:r>
        <w:t xml:space="preserve">DAY 2 </w:t>
      </w:r>
      <w:proofErr w:type="gramStart"/>
      <w:r>
        <w:t>Session</w:t>
      </w:r>
      <w:proofErr w:type="gramEnd"/>
      <w:r>
        <w:t xml:space="preserve"> 2</w:t>
      </w:r>
    </w:p>
    <w:tbl>
      <w:tblPr>
        <w:tblStyle w:val="TableGrid"/>
        <w:tblW w:w="0" w:type="auto"/>
        <w:tblLook w:val="04A0"/>
      </w:tblPr>
      <w:tblGrid>
        <w:gridCol w:w="1176"/>
        <w:gridCol w:w="1542"/>
        <w:gridCol w:w="6390"/>
      </w:tblGrid>
      <w:tr w:rsidR="00D07928" w:rsidTr="003F3C33">
        <w:tc>
          <w:tcPr>
            <w:tcW w:w="1176" w:type="dxa"/>
          </w:tcPr>
          <w:p w:rsidR="00D07928" w:rsidRDefault="00D07928" w:rsidP="003F3C33">
            <w:r>
              <w:t>Session 2</w:t>
            </w:r>
          </w:p>
        </w:tc>
        <w:tc>
          <w:tcPr>
            <w:tcW w:w="1542" w:type="dxa"/>
          </w:tcPr>
          <w:p w:rsidR="00D07928" w:rsidRDefault="00D07928" w:rsidP="003F3C33">
            <w:r>
              <w:t>10:45 – 12:15</w:t>
            </w:r>
          </w:p>
        </w:tc>
        <w:tc>
          <w:tcPr>
            <w:tcW w:w="6390" w:type="dxa"/>
          </w:tcPr>
          <w:p w:rsidR="00D07928" w:rsidRDefault="00D07928" w:rsidP="003F3C33">
            <w:r>
              <w:t>Guided simulations 1 – Regional impact of national policy or economic shocks</w:t>
            </w:r>
          </w:p>
        </w:tc>
      </w:tr>
    </w:tbl>
    <w:p w:rsidR="00D07928" w:rsidRDefault="00D07928" w:rsidP="00D07928"/>
    <w:p w:rsidR="00D07928" w:rsidRDefault="00D07928" w:rsidP="00D07928">
      <w:r>
        <w:t xml:space="preserve">Simulation 2 –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komoditi</w:t>
      </w:r>
      <w:proofErr w:type="spellEnd"/>
      <w:r>
        <w:t xml:space="preserve"> </w:t>
      </w:r>
      <w:proofErr w:type="spellStart"/>
      <w:r>
        <w:t>perkebunan</w:t>
      </w:r>
      <w:proofErr w:type="spellEnd"/>
      <w:r>
        <w:t xml:space="preserve"> </w:t>
      </w:r>
      <w:proofErr w:type="spellStart"/>
      <w:r>
        <w:t>internasional</w:t>
      </w:r>
      <w:proofErr w:type="spellEnd"/>
    </w:p>
    <w:p w:rsidR="0021517F" w:rsidRPr="002B6CF7" w:rsidRDefault="0021517F" w:rsidP="0021517F">
      <w:pPr>
        <w:rPr>
          <w:b/>
        </w:rPr>
      </w:pPr>
      <w:r w:rsidRPr="002B6CF7">
        <w:rPr>
          <w:b/>
        </w:rPr>
        <w:t xml:space="preserve">SBY: </w:t>
      </w:r>
      <w:proofErr w:type="spellStart"/>
      <w:r w:rsidRPr="002B6CF7">
        <w:rPr>
          <w:b/>
        </w:rPr>
        <w:t>Komoditas</w:t>
      </w:r>
      <w:proofErr w:type="spellEnd"/>
      <w:r w:rsidRPr="002B6CF7">
        <w:rPr>
          <w:b/>
        </w:rPr>
        <w:t xml:space="preserve"> </w:t>
      </w:r>
      <w:proofErr w:type="spellStart"/>
      <w:r w:rsidRPr="002B6CF7">
        <w:rPr>
          <w:b/>
        </w:rPr>
        <w:t>Pertanian</w:t>
      </w:r>
      <w:proofErr w:type="spellEnd"/>
      <w:r w:rsidRPr="002B6CF7">
        <w:rPr>
          <w:b/>
        </w:rPr>
        <w:t xml:space="preserve"> </w:t>
      </w:r>
      <w:proofErr w:type="spellStart"/>
      <w:r w:rsidRPr="002B6CF7">
        <w:rPr>
          <w:b/>
        </w:rPr>
        <w:t>Sudah</w:t>
      </w:r>
      <w:proofErr w:type="spellEnd"/>
      <w:r w:rsidRPr="002B6CF7">
        <w:rPr>
          <w:b/>
        </w:rPr>
        <w:t xml:space="preserve"> </w:t>
      </w:r>
      <w:proofErr w:type="spellStart"/>
      <w:r w:rsidRPr="002B6CF7">
        <w:rPr>
          <w:b/>
        </w:rPr>
        <w:t>Ada</w:t>
      </w:r>
      <w:proofErr w:type="spellEnd"/>
      <w:r w:rsidRPr="002B6CF7">
        <w:rPr>
          <w:b/>
        </w:rPr>
        <w:t xml:space="preserve"> Warning</w:t>
      </w:r>
    </w:p>
    <w:p w:rsidR="0021517F" w:rsidRDefault="0021517F" w:rsidP="0021517F">
      <w:r>
        <w:t>JAKARTA (bisnis-jabar.com)-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Susilo</w:t>
      </w:r>
      <w:proofErr w:type="spellEnd"/>
      <w:r>
        <w:t xml:space="preserve"> </w:t>
      </w:r>
      <w:proofErr w:type="spellStart"/>
      <w:r>
        <w:t>Bambang</w:t>
      </w:r>
      <w:proofErr w:type="spellEnd"/>
      <w:r>
        <w:t xml:space="preserve"> </w:t>
      </w:r>
      <w:proofErr w:type="spellStart"/>
      <w:r>
        <w:t>Yudhoyono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warning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lembaga-lembaga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Indonesia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</w:t>
      </w:r>
    </w:p>
    <w:p w:rsidR="0021517F" w:rsidRDefault="0021517F" w:rsidP="0021517F">
      <w:proofErr w:type="gramStart"/>
      <w:r>
        <w:t>“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kemarau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penghasil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lembaga-lembaga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fluktuasi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(6/8).</w:t>
      </w:r>
      <w:proofErr w:type="gramEnd"/>
    </w:p>
    <w:p w:rsidR="0021517F" w:rsidRDefault="0021517F" w:rsidP="0021517F">
      <w:proofErr w:type="spellStart"/>
      <w:proofErr w:type="gramStart"/>
      <w:r>
        <w:t>Presiden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global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>.</w:t>
      </w:r>
      <w:proofErr w:type="gramEnd"/>
    </w:p>
    <w:p w:rsidR="0021517F" w:rsidRDefault="0021517F" w:rsidP="0021517F"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katanya</w:t>
      </w:r>
      <w:proofErr w:type="spellEnd"/>
      <w:r>
        <w:t xml:space="preserve">,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warning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, 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menganggu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, </w:t>
      </w:r>
      <w:proofErr w:type="spellStart"/>
      <w:r>
        <w:t>menurutnya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diatasi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“Di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bertekad</w:t>
      </w:r>
      <w:proofErr w:type="spellEnd"/>
      <w:r>
        <w:t xml:space="preserve"> Indonesia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.”</w:t>
      </w:r>
      <w:proofErr w:type="gramEnd"/>
    </w:p>
    <w:p w:rsidR="0021517F" w:rsidRDefault="0021517F" w:rsidP="0021517F">
      <w:proofErr w:type="spellStart"/>
      <w:proofErr w:type="gramStart"/>
      <w:r>
        <w:t>Dia</w:t>
      </w:r>
      <w:proofErr w:type="spellEnd"/>
      <w:r>
        <w:t xml:space="preserve"> </w:t>
      </w:r>
      <w:proofErr w:type="spellStart"/>
      <w:r>
        <w:t>menegaskan</w:t>
      </w:r>
      <w:proofErr w:type="spellEnd"/>
      <w:r>
        <w:t xml:space="preserve"> Indonesia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kedeleai</w:t>
      </w:r>
      <w:proofErr w:type="spellEnd"/>
      <w:r>
        <w:t>.</w:t>
      </w:r>
      <w:proofErr w:type="gramEnd"/>
    </w:p>
    <w:p w:rsidR="0021517F" w:rsidRDefault="0021517F" w:rsidP="0021517F">
      <w:proofErr w:type="spellStart"/>
      <w:r>
        <w:t>Menurutnya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lain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. </w:t>
      </w:r>
      <w:proofErr w:type="gramStart"/>
      <w:r>
        <w:t>“</w:t>
      </w:r>
      <w:proofErr w:type="spellStart"/>
      <w:r>
        <w:t>Itu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antisipatif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tau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d global, </w:t>
      </w:r>
      <w:proofErr w:type="spellStart"/>
      <w:r>
        <w:t>hrus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dahqn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perluasan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.”</w:t>
      </w:r>
      <w:proofErr w:type="gramEnd"/>
    </w:p>
    <w:p w:rsidR="0021517F" w:rsidRDefault="0021517F" w:rsidP="0021517F">
      <w:proofErr w:type="spellStart"/>
      <w:proofErr w:type="gramStart"/>
      <w:r>
        <w:t>Presiden</w:t>
      </w:r>
      <w:proofErr w:type="spellEnd"/>
      <w:r>
        <w:t xml:space="preserve"> SBY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2014 </w:t>
      </w:r>
      <w:proofErr w:type="spellStart"/>
      <w:r>
        <w:t>adalah</w:t>
      </w:r>
      <w:proofErr w:type="spellEnd"/>
      <w:r>
        <w:t xml:space="preserve"> surplus </w:t>
      </w:r>
      <w:proofErr w:type="spellStart"/>
      <w:r>
        <w:t>beras</w:t>
      </w:r>
      <w:proofErr w:type="spellEnd"/>
      <w:r>
        <w:t xml:space="preserve"> 10 </w:t>
      </w:r>
      <w:proofErr w:type="spellStart"/>
      <w:r>
        <w:t>juta</w:t>
      </w:r>
      <w:proofErr w:type="spellEnd"/>
      <w:r>
        <w:t xml:space="preserve"> ton,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anggaran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 </w:t>
      </w:r>
      <w:proofErr w:type="spellStart"/>
      <w:r>
        <w:t>itu</w:t>
      </w:r>
      <w:proofErr w:type="spellEnd"/>
      <w:r>
        <w:t>.</w:t>
      </w:r>
      <w:proofErr w:type="gramEnd"/>
      <w:r>
        <w:t xml:space="preserve"> (JIBI/</w:t>
      </w:r>
      <w:proofErr w:type="spellStart"/>
      <w:r>
        <w:t>fsi</w:t>
      </w:r>
      <w:proofErr w:type="spellEnd"/>
      <w:r>
        <w:t>)</w:t>
      </w:r>
    </w:p>
    <w:p w:rsidR="0021517F" w:rsidRPr="002B6CF7" w:rsidRDefault="0021517F" w:rsidP="0021517F">
      <w:pPr>
        <w:rPr>
          <w:sz w:val="16"/>
          <w:szCs w:val="16"/>
        </w:rPr>
      </w:pPr>
      <w:hyperlink r:id="rId5" w:history="1">
        <w:r w:rsidRPr="002B6CF7">
          <w:rPr>
            <w:rStyle w:val="Hyperlink"/>
            <w:sz w:val="16"/>
            <w:szCs w:val="16"/>
          </w:rPr>
          <w:t>http://bisnis-jabar.com/index.php/berita/sby-komoditas-pertanian-sudah-ada-warning</w:t>
        </w:r>
      </w:hyperlink>
    </w:p>
    <w:p w:rsidR="0021517F" w:rsidRDefault="0021517F" w:rsidP="00D07928"/>
    <w:p w:rsidR="0021517F" w:rsidRDefault="0021517F" w:rsidP="00D07928"/>
    <w:p w:rsidR="009A47E9" w:rsidRDefault="009A47E9" w:rsidP="00D07928"/>
    <w:p w:rsidR="009A47E9" w:rsidRDefault="009A47E9" w:rsidP="00D07928"/>
    <w:p w:rsidR="009A47E9" w:rsidRDefault="009A47E9" w:rsidP="00D07928"/>
    <w:p w:rsidR="009A47E9" w:rsidRDefault="009A47E9" w:rsidP="00D07928"/>
    <w:p w:rsidR="009A47E9" w:rsidRDefault="009A47E9" w:rsidP="00D07928"/>
    <w:p w:rsidR="009A47E9" w:rsidRDefault="009A47E9" w:rsidP="00D07928"/>
    <w:p w:rsidR="00D07928" w:rsidRDefault="00D07928" w:rsidP="00D07928">
      <w:r>
        <w:lastRenderedPageBreak/>
        <w:t xml:space="preserve">2.1. </w:t>
      </w:r>
      <w:r>
        <w:tab/>
      </w:r>
      <w:proofErr w:type="spellStart"/>
      <w:r>
        <w:t>Dampak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</w:t>
      </w:r>
    </w:p>
    <w:p w:rsidR="00D07928" w:rsidRDefault="00D07928" w:rsidP="00D07928">
      <w:proofErr w:type="spellStart"/>
      <w:r>
        <w:t>Petunjuk</w:t>
      </w:r>
      <w:proofErr w:type="spellEnd"/>
      <w:r>
        <w:t xml:space="preserve">: </w:t>
      </w:r>
    </w:p>
    <w:p w:rsidR="00D07928" w:rsidRDefault="00D07928" w:rsidP="00D07928">
      <w:pPr>
        <w:pStyle w:val="ListParagraph"/>
        <w:numPr>
          <w:ilvl w:val="0"/>
          <w:numId w:val="1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TA</w:t>
      </w:r>
      <w:r w:rsidR="00AC0D22">
        <w:t>Bmate</w:t>
      </w:r>
      <w:proofErr w:type="spellEnd"/>
      <w:r w:rsidR="00AC0D22">
        <w:t xml:space="preserve"> </w:t>
      </w:r>
      <w:proofErr w:type="spellStart"/>
      <w:r w:rsidR="00AC0D22">
        <w:t>dan</w:t>
      </w:r>
      <w:proofErr w:type="spellEnd"/>
      <w:r w:rsidR="00AC0D22">
        <w:t xml:space="preserve"> </w:t>
      </w:r>
      <w:proofErr w:type="spellStart"/>
      <w:r w:rsidR="00AC0D22">
        <w:t>buka</w:t>
      </w:r>
      <w:proofErr w:type="spellEnd"/>
      <w:r w:rsidR="00AC0D22">
        <w:t xml:space="preserve"> file sim0</w:t>
      </w:r>
      <w:r>
        <w:t>.cmf</w:t>
      </w:r>
    </w:p>
    <w:p w:rsidR="00D07928" w:rsidRDefault="00D07928" w:rsidP="00D07928">
      <w:pPr>
        <w:pStyle w:val="ListParagraph"/>
        <w:ind w:left="390"/>
      </w:pPr>
    </w:p>
    <w:p w:rsidR="00D07928" w:rsidRDefault="00D07928" w:rsidP="00D07928">
      <w:pPr>
        <w:pStyle w:val="ListParagraph"/>
        <w:numPr>
          <w:ilvl w:val="0"/>
          <w:numId w:val="1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command:</w:t>
      </w:r>
    </w:p>
    <w:p w:rsidR="00D07928" w:rsidRDefault="00D07928" w:rsidP="00D07928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fpexp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"ESTCR"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"DOM"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</w:p>
    <w:p w:rsidR="00D07928" w:rsidRPr="007645CB" w:rsidRDefault="00D07928" w:rsidP="00D07928">
      <w:pPr>
        <w:pStyle w:val="ListParagraph"/>
        <w:ind w:left="390"/>
      </w:pPr>
    </w:p>
    <w:p w:rsidR="00D07928" w:rsidRDefault="00D07928" w:rsidP="00D07928">
      <w:pPr>
        <w:pStyle w:val="ListParagraph"/>
        <w:numPr>
          <w:ilvl w:val="0"/>
          <w:numId w:val="1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WinGEM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numPr>
          <w:ilvl w:val="0"/>
          <w:numId w:val="1"/>
        </w:numPr>
      </w:pPr>
      <w:proofErr w:type="spellStart"/>
      <w:r>
        <w:t>Bukalah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ViewSOL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isilah</w:t>
      </w:r>
      <w:proofErr w:type="spellEnd"/>
      <w:r>
        <w:t xml:space="preserve"> % change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  <w:r>
        <w:t>[.</w:t>
      </w:r>
      <w:proofErr w:type="spellStart"/>
      <w:r>
        <w:t>natmacro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B70D92" w:rsidTr="003F3C33">
        <w:tc>
          <w:tcPr>
            <w:tcW w:w="6381" w:type="dxa"/>
            <w:shd w:val="clear" w:color="auto" w:fill="D9D9D9" w:themeFill="background1" w:themeFillShade="D9"/>
          </w:tcPr>
          <w:p w:rsidR="00B70D92" w:rsidRDefault="00B70D92" w:rsidP="003F3C33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</w:tc>
        <w:tc>
          <w:tcPr>
            <w:tcW w:w="2472" w:type="dxa"/>
            <w:shd w:val="clear" w:color="auto" w:fill="D9D9D9" w:themeFill="background1" w:themeFillShade="D9"/>
          </w:tcPr>
          <w:p w:rsidR="00B70D92" w:rsidRDefault="00B70D92" w:rsidP="003F3C33">
            <w:pPr>
              <w:pStyle w:val="ListParagraph"/>
              <w:ind w:left="0"/>
            </w:pPr>
            <w:r>
              <w:t>% change</w:t>
            </w: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B70D92" w:rsidRPr="00073EA8" w:rsidRDefault="00B70D92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B70D92" w:rsidRPr="00073EA8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2472" w:type="dxa"/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B70D92" w:rsidRPr="00073EA8" w:rsidRDefault="00B70D92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B70D92" w:rsidTr="003F3C33">
        <w:tc>
          <w:tcPr>
            <w:tcW w:w="6381" w:type="dxa"/>
          </w:tcPr>
          <w:p w:rsidR="00B70D92" w:rsidRDefault="00B70D92" w:rsidP="003F3C33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B70D92" w:rsidRPr="00073EA8" w:rsidRDefault="00B70D92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</w:tbl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  <w:r>
        <w:t>[.</w:t>
      </w:r>
      <w:proofErr w:type="spellStart"/>
      <w:r>
        <w:t>mainmacro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366"/>
        <w:gridCol w:w="985"/>
        <w:gridCol w:w="809"/>
        <w:gridCol w:w="754"/>
        <w:gridCol w:w="684"/>
        <w:gridCol w:w="655"/>
        <w:gridCol w:w="676"/>
        <w:gridCol w:w="623"/>
        <w:gridCol w:w="797"/>
        <w:gridCol w:w="750"/>
      </w:tblGrid>
      <w:tr w:rsidR="00B70D92" w:rsidTr="003F3C33">
        <w:tc>
          <w:tcPr>
            <w:tcW w:w="13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2405F8" w:rsidRDefault="00B70D92" w:rsidP="003F3C33">
            <w:pPr>
              <w:pStyle w:val="ListParagraph"/>
              <w:ind w:left="0"/>
              <w:jc w:val="center"/>
              <w:rPr>
                <w:sz w:val="18"/>
              </w:rPr>
            </w:pPr>
            <w:proofErr w:type="spellStart"/>
            <w:r w:rsidRPr="002405F8">
              <w:rPr>
                <w:sz w:val="18"/>
              </w:rPr>
              <w:t>Indikator</w:t>
            </w:r>
            <w:proofErr w:type="spellEnd"/>
            <w:r w:rsidRPr="002405F8">
              <w:rPr>
                <w:sz w:val="18"/>
              </w:rPr>
              <w:t xml:space="preserve"> </w:t>
            </w:r>
            <w:proofErr w:type="spellStart"/>
            <w:r w:rsidRPr="002405F8">
              <w:rPr>
                <w:sz w:val="18"/>
              </w:rPr>
              <w:t>Makro</w:t>
            </w:r>
            <w:proofErr w:type="spellEnd"/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2405F8" w:rsidRDefault="00B70D92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2405F8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B70D92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B70D92" w:rsidRPr="00443502" w:rsidRDefault="00B70D92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  <w:r>
        <w:t>[.</w:t>
      </w:r>
      <w:proofErr w:type="spellStart"/>
      <w:r>
        <w:t>xtot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167"/>
        <w:gridCol w:w="861"/>
        <w:gridCol w:w="809"/>
        <w:gridCol w:w="805"/>
        <w:gridCol w:w="662"/>
        <w:gridCol w:w="693"/>
        <w:gridCol w:w="668"/>
        <w:gridCol w:w="963"/>
        <w:gridCol w:w="754"/>
        <w:gridCol w:w="662"/>
      </w:tblGrid>
      <w:tr w:rsidR="00B70D92" w:rsidTr="003F3C33">
        <w:tc>
          <w:tcPr>
            <w:tcW w:w="11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E65CB6" w:rsidRDefault="00B70D92" w:rsidP="003F3C33">
            <w:pPr>
              <w:pStyle w:val="ListParagraph"/>
              <w:ind w:left="0"/>
              <w:jc w:val="center"/>
              <w:rPr>
                <w:sz w:val="14"/>
              </w:rPr>
            </w:pPr>
            <w:proofErr w:type="spellStart"/>
            <w:r w:rsidRPr="00E65CB6">
              <w:rPr>
                <w:sz w:val="14"/>
              </w:rPr>
              <w:t>Indikator</w:t>
            </w:r>
            <w:proofErr w:type="spellEnd"/>
            <w:r w:rsidRPr="00E65CB6">
              <w:rPr>
                <w:sz w:val="14"/>
              </w:rPr>
              <w:t xml:space="preserve"> total output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E65CB6" w:rsidRDefault="00B70D92" w:rsidP="003F3C33">
            <w:pPr>
              <w:pStyle w:val="ListParagraph"/>
              <w:ind w:left="0"/>
              <w:jc w:val="center"/>
              <w:rPr>
                <w:sz w:val="14"/>
              </w:rPr>
            </w:pPr>
            <w:r w:rsidRPr="00E65CB6">
              <w:rPr>
                <w:sz w:val="14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B70D92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70D92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70D92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70D92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B70D92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B70D92" w:rsidRPr="00F971AF" w:rsidRDefault="00B70D92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  <w:r>
        <w:lastRenderedPageBreak/>
        <w:t>[.</w:t>
      </w:r>
      <w:proofErr w:type="spellStart"/>
      <w:r>
        <w:t>ximps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86"/>
        <w:gridCol w:w="961"/>
        <w:gridCol w:w="809"/>
        <w:gridCol w:w="754"/>
        <w:gridCol w:w="717"/>
        <w:gridCol w:w="717"/>
        <w:gridCol w:w="715"/>
        <w:gridCol w:w="878"/>
        <w:gridCol w:w="717"/>
        <w:gridCol w:w="717"/>
      </w:tblGrid>
      <w:tr w:rsidR="00B70D92" w:rsidRPr="00DD1878" w:rsidTr="003F3C33"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3A4321" w:rsidRDefault="00B70D92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3A4321">
              <w:rPr>
                <w:sz w:val="16"/>
              </w:rPr>
              <w:t>Indikator</w:t>
            </w:r>
            <w:proofErr w:type="spellEnd"/>
            <w:r w:rsidRPr="003A4321">
              <w:rPr>
                <w:sz w:val="16"/>
              </w:rPr>
              <w:t xml:space="preserve"> total inv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3A4321" w:rsidRDefault="00B70D92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3A4321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B70D92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  <w:r>
        <w:t>[.</w:t>
      </w:r>
      <w:proofErr w:type="spellStart"/>
      <w:r>
        <w:t>xexp_s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48"/>
        <w:gridCol w:w="809"/>
        <w:gridCol w:w="754"/>
        <w:gridCol w:w="717"/>
        <w:gridCol w:w="717"/>
        <w:gridCol w:w="717"/>
        <w:gridCol w:w="878"/>
        <w:gridCol w:w="717"/>
        <w:gridCol w:w="717"/>
      </w:tblGrid>
      <w:tr w:rsidR="00B70D92" w:rsidRPr="00DD1878" w:rsidTr="003F3C33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F6131E" w:rsidRDefault="00B70D92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export demand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F6131E" w:rsidRDefault="00B70D92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F6131E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B70D92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  <w:r>
        <w:t>[.</w:t>
      </w:r>
      <w:proofErr w:type="spellStart"/>
      <w:r>
        <w:t>xlab_o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51"/>
        <w:gridCol w:w="809"/>
        <w:gridCol w:w="754"/>
        <w:gridCol w:w="702"/>
        <w:gridCol w:w="709"/>
        <w:gridCol w:w="694"/>
        <w:gridCol w:w="877"/>
        <w:gridCol w:w="701"/>
        <w:gridCol w:w="708"/>
      </w:tblGrid>
      <w:tr w:rsidR="00B70D92" w:rsidRPr="00DD1878" w:rsidTr="003F3C33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F6131E" w:rsidRDefault="00B70D92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labor demand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70D92" w:rsidRPr="00F6131E" w:rsidRDefault="00B70D92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F6131E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D92" w:rsidRPr="00DD1878" w:rsidRDefault="00B70D92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B70D92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D92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B70D92" w:rsidRDefault="00B70D92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B70D92" w:rsidRDefault="00B70D92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numPr>
          <w:ilvl w:val="0"/>
          <w:numId w:val="1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>?</w:t>
      </w:r>
    </w:p>
    <w:p w:rsidR="00B70D92" w:rsidRDefault="00B70D92" w:rsidP="00B70D92">
      <w:pPr>
        <w:pStyle w:val="ListParagraph"/>
        <w:ind w:left="390"/>
      </w:pPr>
    </w:p>
    <w:tbl>
      <w:tblPr>
        <w:tblW w:w="0" w:type="auto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924"/>
        <w:gridCol w:w="605"/>
        <w:gridCol w:w="605"/>
        <w:gridCol w:w="725"/>
        <w:gridCol w:w="725"/>
        <w:gridCol w:w="913"/>
      </w:tblGrid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Population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proofErr w:type="gramStart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Change(</w:t>
            </w:r>
            <w:proofErr w:type="gramEnd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%)</w:t>
            </w:r>
          </w:p>
        </w:tc>
      </w:tr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SUMATERA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JAWA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KALIMANTAN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SULAWESI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BALINUSATENGGARA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INDONESIATIMUR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B70D92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70D92" w:rsidRPr="003A4E92" w:rsidRDefault="00B70D92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numPr>
          <w:ilvl w:val="0"/>
          <w:numId w:val="1"/>
        </w:numPr>
      </w:pPr>
      <w:proofErr w:type="spellStart"/>
      <w:r>
        <w:t>Coba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plot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?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. </w:t>
      </w: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ind w:left="390"/>
      </w:pPr>
    </w:p>
    <w:p w:rsidR="00B70D92" w:rsidRDefault="00B70D92" w:rsidP="00B70D92">
      <w:pPr>
        <w:pStyle w:val="ListParagraph"/>
        <w:numPr>
          <w:ilvl w:val="0"/>
          <w:numId w:val="1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 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</w:p>
    <w:p w:rsidR="00B70D92" w:rsidRDefault="00B70D92" w:rsidP="00B70D92">
      <w:pPr>
        <w:pStyle w:val="ListParagraph"/>
      </w:pPr>
    </w:p>
    <w:p w:rsidR="009A2018" w:rsidRDefault="009A2018" w:rsidP="00D07928"/>
    <w:p w:rsidR="00D07928" w:rsidRDefault="00D07928" w:rsidP="00D07928">
      <w:r>
        <w:lastRenderedPageBreak/>
        <w:t>2.2.</w:t>
      </w:r>
      <w:r>
        <w:tab/>
      </w:r>
      <w:proofErr w:type="spellStart"/>
      <w:r>
        <w:t>Dampak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+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impor</w:t>
      </w:r>
      <w:proofErr w:type="spellEnd"/>
    </w:p>
    <w:p w:rsidR="00D07928" w:rsidRDefault="00D07928" w:rsidP="00D07928"/>
    <w:p w:rsidR="00D07928" w:rsidRDefault="00D07928" w:rsidP="00D07928">
      <w:proofErr w:type="spellStart"/>
      <w:r>
        <w:t>Petunjuk</w:t>
      </w:r>
      <w:proofErr w:type="spellEnd"/>
      <w:r>
        <w:t xml:space="preserve">: </w:t>
      </w:r>
    </w:p>
    <w:p w:rsidR="00D07928" w:rsidRDefault="00D07928" w:rsidP="00D07928">
      <w:pPr>
        <w:pStyle w:val="ListParagraph"/>
        <w:numPr>
          <w:ilvl w:val="0"/>
          <w:numId w:val="2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TABmate</w:t>
      </w:r>
      <w:proofErr w:type="spellEnd"/>
      <w:r>
        <w:t xml:space="preserve"> </w:t>
      </w:r>
      <w:proofErr w:type="spellStart"/>
      <w:r w:rsidR="00316EA1">
        <w:t>dan</w:t>
      </w:r>
      <w:proofErr w:type="spellEnd"/>
      <w:r w:rsidR="00316EA1">
        <w:t xml:space="preserve"> </w:t>
      </w:r>
      <w:proofErr w:type="spellStart"/>
      <w:r w:rsidR="00316EA1">
        <w:t>buka</w:t>
      </w:r>
      <w:proofErr w:type="spellEnd"/>
      <w:r w:rsidR="00316EA1">
        <w:t xml:space="preserve"> file </w:t>
      </w:r>
      <w:proofErr w:type="spellStart"/>
      <w:r w:rsidR="00316EA1">
        <w:t>simulasi</w:t>
      </w:r>
      <w:proofErr w:type="spellEnd"/>
      <w:r w:rsidR="00316EA1">
        <w:t xml:space="preserve"> sim0.cmf</w:t>
      </w:r>
    </w:p>
    <w:p w:rsidR="00D07928" w:rsidRDefault="00D07928" w:rsidP="00D07928">
      <w:pPr>
        <w:pStyle w:val="ListParagraph"/>
        <w:ind w:left="390"/>
      </w:pPr>
    </w:p>
    <w:p w:rsidR="00D07928" w:rsidRDefault="00DE0735" w:rsidP="00D07928">
      <w:pPr>
        <w:pStyle w:val="ListParagraph"/>
        <w:numPr>
          <w:ilvl w:val="0"/>
          <w:numId w:val="2"/>
        </w:numPr>
      </w:pPr>
      <w:proofErr w:type="spellStart"/>
      <w:r>
        <w:t>Sekarang</w:t>
      </w:r>
      <w:proofErr w:type="spellEnd"/>
      <w:r>
        <w:t xml:space="preserve">, </w:t>
      </w:r>
      <w:proofErr w:type="spellStart"/>
      <w:r>
        <w:t>b</w:t>
      </w:r>
      <w:r w:rsidR="00D07928">
        <w:t>agaimana</w:t>
      </w:r>
      <w:proofErr w:type="spellEnd"/>
      <w:r w:rsidR="00D07928">
        <w:t xml:space="preserve"> </w:t>
      </w:r>
      <w:proofErr w:type="spellStart"/>
      <w:r w:rsidR="00D07928">
        <w:t>anda</w:t>
      </w:r>
      <w:proofErr w:type="spellEnd"/>
      <w:r w:rsidR="00D07928">
        <w:t xml:space="preserve"> </w:t>
      </w:r>
      <w:proofErr w:type="spellStart"/>
      <w:r w:rsidR="00D07928">
        <w:t>menjelaskan</w:t>
      </w:r>
      <w:proofErr w:type="spellEnd"/>
      <w:r w:rsidR="00D07928">
        <w:t xml:space="preserve"> </w:t>
      </w:r>
      <w:proofErr w:type="spellStart"/>
      <w:r w:rsidR="00D07928">
        <w:t>simulasi</w:t>
      </w:r>
      <w:proofErr w:type="spellEnd"/>
      <w:r w:rsidR="00D07928">
        <w:t xml:space="preserve"> </w:t>
      </w:r>
      <w:proofErr w:type="spellStart"/>
      <w:r w:rsidR="00D07928">
        <w:t>ini</w:t>
      </w:r>
      <w:proofErr w:type="spellEnd"/>
      <w:r w:rsidR="00D07928">
        <w:t xml:space="preserve"> </w:t>
      </w:r>
      <w:proofErr w:type="spellStart"/>
      <w:r w:rsidR="00D07928">
        <w:t>dari</w:t>
      </w:r>
      <w:proofErr w:type="spellEnd"/>
      <w:r w:rsidR="00D07928">
        <w:t xml:space="preserve"> command:</w:t>
      </w:r>
    </w:p>
    <w:p w:rsidR="00D07928" w:rsidRDefault="00D07928" w:rsidP="00D07928">
      <w:pPr>
        <w:pStyle w:val="ListParagraph"/>
        <w:ind w:left="390"/>
        <w:rPr>
          <w:rFonts w:ascii="Consolas" w:eastAsiaTheme="minorHAnsi" w:hAnsi="Consolas" w:cs="Consolas"/>
          <w:color w:val="000000"/>
          <w:sz w:val="24"/>
          <w:szCs w:val="24"/>
          <w:lang w:bidi="ar-SA"/>
        </w:rPr>
      </w:pPr>
      <w:proofErr w:type="gramStart"/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proofErr w:type="gram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fpexp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"ESTCR"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"DOM"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) = 25;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br/>
      </w:r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shock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pfimp</w:t>
      </w:r>
      <w:proofErr w:type="spellEnd"/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(</w:t>
      </w:r>
      <w:r>
        <w:rPr>
          <w:rFonts w:ascii="Consolas" w:eastAsiaTheme="minorHAnsi" w:hAnsi="Consolas" w:cs="Consolas"/>
          <w:i/>
          <w:iCs/>
          <w:color w:val="800000"/>
          <w:sz w:val="24"/>
          <w:szCs w:val="24"/>
          <w:lang w:bidi="ar-SA"/>
        </w:rPr>
        <w:t>"ESTCR"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>,</w:t>
      </w:r>
      <w:r>
        <w:rPr>
          <w:rFonts w:ascii="Consolas" w:eastAsiaTheme="minorHAnsi" w:hAnsi="Consolas" w:cs="Consolas"/>
          <w:color w:val="008000"/>
          <w:sz w:val="24"/>
          <w:szCs w:val="24"/>
          <w:lang w:bidi="ar-SA"/>
        </w:rPr>
        <w:t>ORG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) = </w:t>
      </w:r>
      <w:r>
        <w:rPr>
          <w:rFonts w:ascii="Consolas" w:eastAsiaTheme="minorHAnsi" w:hAnsi="Consolas" w:cs="Consolas"/>
          <w:b/>
          <w:bCs/>
          <w:color w:val="000000"/>
          <w:sz w:val="24"/>
          <w:szCs w:val="24"/>
          <w:lang w:bidi="ar-SA"/>
        </w:rPr>
        <w:t>uniform</w:t>
      </w:r>
      <w:r>
        <w:rPr>
          <w:rFonts w:ascii="Consolas" w:eastAsiaTheme="minorHAnsi" w:hAnsi="Consolas" w:cs="Consolas"/>
          <w:color w:val="000000"/>
          <w:sz w:val="24"/>
          <w:szCs w:val="24"/>
          <w:lang w:bidi="ar-SA"/>
        </w:rPr>
        <w:t xml:space="preserve"> 25;</w:t>
      </w:r>
    </w:p>
    <w:p w:rsidR="00D07928" w:rsidRPr="007645CB" w:rsidRDefault="00D07928" w:rsidP="00D07928">
      <w:pPr>
        <w:pStyle w:val="ListParagraph"/>
        <w:ind w:left="390"/>
      </w:pPr>
    </w:p>
    <w:p w:rsidR="00D07928" w:rsidRDefault="00D07928" w:rsidP="00D07928">
      <w:pPr>
        <w:pStyle w:val="ListParagraph"/>
        <w:numPr>
          <w:ilvl w:val="0"/>
          <w:numId w:val="2"/>
        </w:numPr>
      </w:pPr>
      <w:proofErr w:type="spellStart"/>
      <w:r>
        <w:t>Jalankan</w:t>
      </w:r>
      <w:proofErr w:type="spellEnd"/>
      <w:r>
        <w:t xml:space="preserve"> </w:t>
      </w:r>
      <w:proofErr w:type="spellStart"/>
      <w:r>
        <w:t>WinGEM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 file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D07928" w:rsidRDefault="00D07928" w:rsidP="00D07928">
      <w:pPr>
        <w:pStyle w:val="ListParagraph"/>
        <w:ind w:left="390"/>
      </w:pPr>
    </w:p>
    <w:p w:rsidR="008B3931" w:rsidRDefault="008B3931" w:rsidP="008B3931">
      <w:pPr>
        <w:pStyle w:val="ListParagraph"/>
        <w:numPr>
          <w:ilvl w:val="0"/>
          <w:numId w:val="2"/>
        </w:numPr>
      </w:pPr>
      <w:proofErr w:type="spellStart"/>
      <w:r>
        <w:t>Bukalah</w:t>
      </w:r>
      <w:proofErr w:type="spellEnd"/>
      <w:r>
        <w:t xml:space="preserve"> file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ViewSOL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isilah</w:t>
      </w:r>
      <w:proofErr w:type="spellEnd"/>
      <w:r>
        <w:t xml:space="preserve"> % change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  <w:r>
        <w:t>[.</w:t>
      </w:r>
      <w:proofErr w:type="spellStart"/>
      <w:r>
        <w:t>natmacro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6381"/>
        <w:gridCol w:w="2472"/>
      </w:tblGrid>
      <w:tr w:rsidR="008B3931" w:rsidTr="003F3C33">
        <w:tc>
          <w:tcPr>
            <w:tcW w:w="6381" w:type="dxa"/>
            <w:shd w:val="clear" w:color="auto" w:fill="D9D9D9" w:themeFill="background1" w:themeFillShade="D9"/>
          </w:tcPr>
          <w:p w:rsidR="008B3931" w:rsidRDefault="008B3931" w:rsidP="003F3C33">
            <w:pPr>
              <w:pStyle w:val="ListParagraph"/>
              <w:ind w:left="0"/>
            </w:pP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Makro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</w:tc>
        <w:tc>
          <w:tcPr>
            <w:tcW w:w="2472" w:type="dxa"/>
            <w:shd w:val="clear" w:color="auto" w:fill="D9D9D9" w:themeFill="background1" w:themeFillShade="D9"/>
          </w:tcPr>
          <w:p w:rsidR="008B3931" w:rsidRDefault="008B3931" w:rsidP="003F3C33">
            <w:pPr>
              <w:pStyle w:val="ListParagraph"/>
              <w:ind w:left="0"/>
            </w:pPr>
            <w:r>
              <w:t>% change</w:t>
            </w: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2472" w:type="dxa"/>
          </w:tcPr>
          <w:p w:rsidR="008B3931" w:rsidRPr="00073EA8" w:rsidRDefault="008B393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2472" w:type="dxa"/>
          </w:tcPr>
          <w:p w:rsidR="008B3931" w:rsidRPr="00073EA8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2472" w:type="dxa"/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2472" w:type="dxa"/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2472" w:type="dxa"/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2472" w:type="dxa"/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2472" w:type="dxa"/>
          </w:tcPr>
          <w:p w:rsidR="008B3931" w:rsidRPr="00073EA8" w:rsidRDefault="008B393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  <w:tr w:rsidR="008B3931" w:rsidTr="003F3C33">
        <w:tc>
          <w:tcPr>
            <w:tcW w:w="6381" w:type="dxa"/>
          </w:tcPr>
          <w:p w:rsidR="008B3931" w:rsidRDefault="008B3931" w:rsidP="003F3C33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2472" w:type="dxa"/>
          </w:tcPr>
          <w:p w:rsidR="008B3931" w:rsidRPr="00073EA8" w:rsidRDefault="008B3931" w:rsidP="003F3C33">
            <w:pPr>
              <w:jc w:val="right"/>
              <w:rPr>
                <w:rFonts w:ascii="Calibri" w:hAnsi="Calibri" w:cs="Calibri"/>
                <w:color w:val="FF0000"/>
              </w:rPr>
            </w:pPr>
          </w:p>
        </w:tc>
      </w:tr>
    </w:tbl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  <w:r>
        <w:t>[.</w:t>
      </w:r>
      <w:proofErr w:type="spellStart"/>
      <w:r>
        <w:t>mainmacro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366"/>
        <w:gridCol w:w="985"/>
        <w:gridCol w:w="809"/>
        <w:gridCol w:w="754"/>
        <w:gridCol w:w="684"/>
        <w:gridCol w:w="655"/>
        <w:gridCol w:w="676"/>
        <w:gridCol w:w="623"/>
        <w:gridCol w:w="797"/>
        <w:gridCol w:w="750"/>
      </w:tblGrid>
      <w:tr w:rsidR="008B3931" w:rsidTr="003F3C33">
        <w:tc>
          <w:tcPr>
            <w:tcW w:w="136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2405F8" w:rsidRDefault="008B3931" w:rsidP="003F3C33">
            <w:pPr>
              <w:pStyle w:val="ListParagraph"/>
              <w:ind w:left="0"/>
              <w:jc w:val="center"/>
              <w:rPr>
                <w:sz w:val="18"/>
              </w:rPr>
            </w:pPr>
            <w:proofErr w:type="spellStart"/>
            <w:r w:rsidRPr="002405F8">
              <w:rPr>
                <w:sz w:val="18"/>
              </w:rPr>
              <w:t>Indikator</w:t>
            </w:r>
            <w:proofErr w:type="spellEnd"/>
            <w:r w:rsidRPr="002405F8">
              <w:rPr>
                <w:sz w:val="18"/>
              </w:rPr>
              <w:t xml:space="preserve"> </w:t>
            </w:r>
            <w:proofErr w:type="spellStart"/>
            <w:r w:rsidRPr="002405F8">
              <w:rPr>
                <w:sz w:val="18"/>
              </w:rPr>
              <w:t>Makro</w:t>
            </w:r>
            <w:proofErr w:type="spellEnd"/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2405F8" w:rsidRDefault="008B3931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2405F8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Real Household Consumption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 xml:space="preserve">Real Investment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Export 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Import Volume Used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Real GDP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Aggregate Employment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 xml:space="preserve">Real Wage 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B3931" w:rsidTr="003F3C33">
        <w:tc>
          <w:tcPr>
            <w:tcW w:w="2351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CPI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:rsidR="008B3931" w:rsidRPr="00443502" w:rsidRDefault="008B3931" w:rsidP="003F3C33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  <w:r>
        <w:t>[.</w:t>
      </w:r>
      <w:proofErr w:type="spellStart"/>
      <w:r>
        <w:t>xtot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167"/>
        <w:gridCol w:w="861"/>
        <w:gridCol w:w="809"/>
        <w:gridCol w:w="805"/>
        <w:gridCol w:w="662"/>
        <w:gridCol w:w="693"/>
        <w:gridCol w:w="668"/>
        <w:gridCol w:w="963"/>
        <w:gridCol w:w="754"/>
        <w:gridCol w:w="662"/>
      </w:tblGrid>
      <w:tr w:rsidR="008B3931" w:rsidTr="003F3C33">
        <w:tc>
          <w:tcPr>
            <w:tcW w:w="11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E65CB6" w:rsidRDefault="008B3931" w:rsidP="003F3C33">
            <w:pPr>
              <w:pStyle w:val="ListParagraph"/>
              <w:ind w:left="0"/>
              <w:jc w:val="center"/>
              <w:rPr>
                <w:sz w:val="14"/>
              </w:rPr>
            </w:pPr>
            <w:proofErr w:type="spellStart"/>
            <w:r w:rsidRPr="00E65CB6">
              <w:rPr>
                <w:sz w:val="14"/>
              </w:rPr>
              <w:t>Indikator</w:t>
            </w:r>
            <w:proofErr w:type="spellEnd"/>
            <w:r w:rsidRPr="00E65CB6">
              <w:rPr>
                <w:sz w:val="14"/>
              </w:rPr>
              <w:t xml:space="preserve"> total output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E65CB6" w:rsidRDefault="008B3931" w:rsidP="003F3C33">
            <w:pPr>
              <w:pStyle w:val="ListParagraph"/>
              <w:ind w:left="0"/>
              <w:jc w:val="center"/>
              <w:rPr>
                <w:sz w:val="14"/>
              </w:rPr>
            </w:pPr>
            <w:r w:rsidRPr="00E65CB6">
              <w:rPr>
                <w:sz w:val="14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6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8B393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B393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B393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B393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B3931" w:rsidTr="003F3C33"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bottom"/>
          </w:tcPr>
          <w:p w:rsidR="008B3931" w:rsidRPr="00F971AF" w:rsidRDefault="008B3931" w:rsidP="003F3C3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  <w:r>
        <w:lastRenderedPageBreak/>
        <w:t>[.</w:t>
      </w:r>
      <w:proofErr w:type="spellStart"/>
      <w:r>
        <w:t>ximps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86"/>
        <w:gridCol w:w="961"/>
        <w:gridCol w:w="809"/>
        <w:gridCol w:w="754"/>
        <w:gridCol w:w="717"/>
        <w:gridCol w:w="717"/>
        <w:gridCol w:w="715"/>
        <w:gridCol w:w="878"/>
        <w:gridCol w:w="717"/>
        <w:gridCol w:w="717"/>
      </w:tblGrid>
      <w:tr w:rsidR="008B3931" w:rsidRPr="00DD1878" w:rsidTr="003F3C33"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3A4321" w:rsidRDefault="008B393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3A4321">
              <w:rPr>
                <w:sz w:val="16"/>
              </w:rPr>
              <w:t>Indikator</w:t>
            </w:r>
            <w:proofErr w:type="spellEnd"/>
            <w:r w:rsidRPr="003A4321">
              <w:rPr>
                <w:sz w:val="16"/>
              </w:rPr>
              <w:t xml:space="preserve"> total inv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3A4321" w:rsidRDefault="008B393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3A4321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8B393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  <w:r>
        <w:t>[.</w:t>
      </w:r>
      <w:proofErr w:type="spellStart"/>
      <w:r>
        <w:t>xexp_s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48"/>
        <w:gridCol w:w="809"/>
        <w:gridCol w:w="754"/>
        <w:gridCol w:w="717"/>
        <w:gridCol w:w="717"/>
        <w:gridCol w:w="717"/>
        <w:gridCol w:w="878"/>
        <w:gridCol w:w="717"/>
        <w:gridCol w:w="717"/>
      </w:tblGrid>
      <w:tr w:rsidR="008B3931" w:rsidRPr="00DD1878" w:rsidTr="003F3C33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F6131E" w:rsidRDefault="008B393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export demand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F6131E" w:rsidRDefault="008B3931" w:rsidP="003F3C33">
            <w:pPr>
              <w:pStyle w:val="ListParagraph"/>
              <w:ind w:left="0"/>
              <w:jc w:val="center"/>
              <w:rPr>
                <w:sz w:val="16"/>
              </w:rPr>
            </w:pPr>
            <w:r w:rsidRPr="00F6131E">
              <w:rPr>
                <w:sz w:val="16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8B393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4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  <w:r>
        <w:t>[.</w:t>
      </w:r>
      <w:proofErr w:type="spellStart"/>
      <w:r>
        <w:t>xlab_o</w:t>
      </w:r>
      <w:proofErr w:type="spellEnd"/>
      <w:r>
        <w:t>]</w:t>
      </w:r>
    </w:p>
    <w:tbl>
      <w:tblPr>
        <w:tblStyle w:val="TableGrid"/>
        <w:tblW w:w="0" w:type="auto"/>
        <w:tblInd w:w="390" w:type="dxa"/>
        <w:tblLook w:val="04A0"/>
      </w:tblPr>
      <w:tblGrid>
        <w:gridCol w:w="1256"/>
        <w:gridCol w:w="951"/>
        <w:gridCol w:w="809"/>
        <w:gridCol w:w="754"/>
        <w:gridCol w:w="702"/>
        <w:gridCol w:w="709"/>
        <w:gridCol w:w="694"/>
        <w:gridCol w:w="877"/>
        <w:gridCol w:w="701"/>
        <w:gridCol w:w="708"/>
      </w:tblGrid>
      <w:tr w:rsidR="008B3931" w:rsidRPr="00DD1878" w:rsidTr="003F3C33">
        <w:tc>
          <w:tcPr>
            <w:tcW w:w="12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F6131E" w:rsidRDefault="008B3931" w:rsidP="003F3C33">
            <w:pPr>
              <w:pStyle w:val="ListParagraph"/>
              <w:ind w:left="0"/>
              <w:jc w:val="center"/>
              <w:rPr>
                <w:sz w:val="16"/>
              </w:rPr>
            </w:pPr>
            <w:proofErr w:type="spellStart"/>
            <w:r w:rsidRPr="00F6131E">
              <w:rPr>
                <w:sz w:val="16"/>
              </w:rPr>
              <w:t>Indikator</w:t>
            </w:r>
            <w:proofErr w:type="spellEnd"/>
            <w:r w:rsidRPr="00F6131E">
              <w:rPr>
                <w:sz w:val="16"/>
              </w:rPr>
              <w:t xml:space="preserve"> labor demand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3931" w:rsidRPr="00F6131E" w:rsidRDefault="008B3931" w:rsidP="003F3C33">
            <w:pPr>
              <w:pStyle w:val="ListParagraph"/>
              <w:ind w:left="0"/>
              <w:jc w:val="center"/>
              <w:rPr>
                <w:sz w:val="18"/>
              </w:rPr>
            </w:pPr>
            <w:r w:rsidRPr="00F6131E">
              <w:rPr>
                <w:sz w:val="18"/>
              </w:rPr>
              <w:t>% change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BENGKULU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LAMPUNG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DKI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JABAR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BANTEN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JATENG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31" w:rsidRPr="00DD1878" w:rsidRDefault="008B3931" w:rsidP="003F3C33">
            <w:pPr>
              <w:pStyle w:val="ListParagraph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JATIM</w:t>
            </w:r>
          </w:p>
        </w:tc>
      </w:tr>
      <w:tr w:rsidR="008B393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Paddy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Crops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Estate Crop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Palm Oil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3931" w:rsidRPr="00045E8A" w:rsidTr="003F3C33"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8B3931" w:rsidRDefault="008B3931" w:rsidP="003F3C33">
            <w:pPr>
              <w:pStyle w:val="ListParagraph"/>
              <w:ind w:left="0"/>
            </w:pPr>
            <w:r>
              <w:t>Food Bev Man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bottom"/>
          </w:tcPr>
          <w:p w:rsidR="008B3931" w:rsidRDefault="008B3931" w:rsidP="003F3C3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numPr>
          <w:ilvl w:val="0"/>
          <w:numId w:val="2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kemiskinan</w:t>
      </w:r>
      <w:proofErr w:type="spellEnd"/>
      <w:r>
        <w:t>?</w:t>
      </w:r>
    </w:p>
    <w:p w:rsidR="008B3931" w:rsidRDefault="008B3931" w:rsidP="008B3931">
      <w:pPr>
        <w:pStyle w:val="ListParagraph"/>
        <w:ind w:left="390"/>
      </w:pPr>
    </w:p>
    <w:tbl>
      <w:tblPr>
        <w:tblW w:w="0" w:type="auto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9"/>
        <w:gridCol w:w="924"/>
        <w:gridCol w:w="605"/>
        <w:gridCol w:w="605"/>
        <w:gridCol w:w="725"/>
        <w:gridCol w:w="725"/>
        <w:gridCol w:w="913"/>
      </w:tblGrid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Population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Poor1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Povinc1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proofErr w:type="gramStart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Change(</w:t>
            </w:r>
            <w:proofErr w:type="gramEnd"/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%)</w:t>
            </w:r>
          </w:p>
        </w:tc>
      </w:tr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SUMATERA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JAWA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KALIMANTAN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SULAWESI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BALINUSATENGGARA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3A4E92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INDONESIATIMUR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  <w:tr w:rsidR="008B3931" w:rsidRPr="003A4E92" w:rsidTr="003F3C3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931" w:rsidRPr="003A4E92" w:rsidRDefault="008B3931" w:rsidP="003F3C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numPr>
          <w:ilvl w:val="0"/>
          <w:numId w:val="2"/>
        </w:numPr>
      </w:pPr>
      <w:proofErr w:type="spellStart"/>
      <w:r>
        <w:t>Coba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plot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?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. </w:t>
      </w:r>
    </w:p>
    <w:p w:rsidR="008B3931" w:rsidRDefault="008B3931" w:rsidP="008B3931">
      <w:pPr>
        <w:pStyle w:val="ListParagraph"/>
        <w:ind w:left="390"/>
      </w:pPr>
    </w:p>
    <w:p w:rsidR="008B3931" w:rsidRDefault="008B3931" w:rsidP="008B3931">
      <w:pPr>
        <w:pStyle w:val="ListParagraph"/>
        <w:ind w:left="390"/>
      </w:pPr>
    </w:p>
    <w:p w:rsidR="00D07928" w:rsidRDefault="008B3931" w:rsidP="00922EC5">
      <w:pPr>
        <w:pStyle w:val="ListParagraph"/>
        <w:numPr>
          <w:ilvl w:val="0"/>
          <w:numId w:val="2"/>
        </w:numPr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simulasi</w:t>
      </w:r>
      <w:proofErr w:type="spellEnd"/>
      <w:r>
        <w:t xml:space="preserve"> </w:t>
      </w:r>
      <w:proofErr w:type="spellStart"/>
      <w:r>
        <w:t>ini</w:t>
      </w:r>
      <w:proofErr w:type="spellEnd"/>
      <w:r w:rsidR="00922EC5">
        <w:t>?</w:t>
      </w:r>
    </w:p>
    <w:sectPr w:rsidR="00D07928" w:rsidSect="004A6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155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D035BE0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1383A17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F214345"/>
    <w:multiLevelType w:val="hybridMultilevel"/>
    <w:tmpl w:val="EDBA9322"/>
    <w:lvl w:ilvl="0" w:tplc="C060C5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7B6E7869"/>
    <w:multiLevelType w:val="hybridMultilevel"/>
    <w:tmpl w:val="87B4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07928"/>
    <w:rsid w:val="001D67BD"/>
    <w:rsid w:val="0021517F"/>
    <w:rsid w:val="00316EA1"/>
    <w:rsid w:val="0032049A"/>
    <w:rsid w:val="005B5E2C"/>
    <w:rsid w:val="007A690D"/>
    <w:rsid w:val="007C4A73"/>
    <w:rsid w:val="00871BC9"/>
    <w:rsid w:val="008B3931"/>
    <w:rsid w:val="00922EC5"/>
    <w:rsid w:val="009A2018"/>
    <w:rsid w:val="009A47E9"/>
    <w:rsid w:val="00A07461"/>
    <w:rsid w:val="00A905CD"/>
    <w:rsid w:val="00AC0D22"/>
    <w:rsid w:val="00B70D92"/>
    <w:rsid w:val="00D07928"/>
    <w:rsid w:val="00D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28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28"/>
    <w:pPr>
      <w:ind w:left="720"/>
      <w:contextualSpacing/>
    </w:pPr>
  </w:style>
  <w:style w:type="table" w:styleId="TableGrid">
    <w:name w:val="Table Grid"/>
    <w:basedOn w:val="TableNormal"/>
    <w:uiPriority w:val="59"/>
    <w:rsid w:val="00D07928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15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snis-jabar.com/index.php/berita/sby-komoditas-pertanian-sudah-ada-w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882</Words>
  <Characters>5034</Characters>
  <Application>Microsoft Office Word</Application>
  <DocSecurity>0</DocSecurity>
  <Lines>41</Lines>
  <Paragraphs>11</Paragraphs>
  <ScaleCrop>false</ScaleCrop>
  <Company>Clemson University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irum</dc:creator>
  <cp:lastModifiedBy>irum</cp:lastModifiedBy>
  <cp:revision>15</cp:revision>
  <dcterms:created xsi:type="dcterms:W3CDTF">2012-10-22T16:54:00Z</dcterms:created>
  <dcterms:modified xsi:type="dcterms:W3CDTF">2012-10-22T17:11:00Z</dcterms:modified>
</cp:coreProperties>
</file>